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附件四：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《中止合作函》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合作机构名称 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年  月  日基金向贵司发送《风险警示函》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，至   年   月   日，贵司经过六个月的整改期限，再担保业务代偿风险仍未有效改善，再担保业务解保代偿率仍然达到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%。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方正小标宋_GBK" w:hAnsi="方正小标宋_GBK" w:eastAsia="方正小标宋_GBK" w:cs="方正小标宋_GBK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经基金研究决定，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暂时中止与贵司的业务合作。</w:t>
      </w:r>
      <w:r>
        <w:rPr>
          <w:rFonts w:hint="eastAsia" w:ascii="仿宋_GB2312" w:hAnsi="仿宋" w:eastAsia="仿宋_GB2312" w:cs="华文仿宋"/>
          <w:kern w:val="2"/>
          <w:sz w:val="32"/>
          <w:szCs w:val="32"/>
          <w:highlight w:val="none"/>
          <w:lang w:val="en-US" w:eastAsia="zh-CN"/>
        </w:rPr>
        <w:t>待贵司代偿率指标降至5%以内，基金再恢复与贵司的业务合作。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基金联系人：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联系电话：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国家融资担保基金有限责任公司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年  月  日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10AA9"/>
    <w:rsid w:val="7B21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200" w:firstLineChars="200"/>
    </w:pPr>
    <w:rPr>
      <w:rFonts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2022-03-22T02:44:00Z</dcterms:created>
  <dc:creator>赵雨剑</dc:creator>
  <cp:lastModifiedBy>赵雨剑</cp:lastModifiedBy>
  <dcterms:modified xsi:type="dcterms:W3CDTF">2022-03-22T02:44:40Z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